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A881" w14:textId="0E732BE9" w:rsidR="000D44BE" w:rsidRPr="004C64F3" w:rsidRDefault="00B02228">
      <w:pPr>
        <w:jc w:val="center"/>
        <w:rPr>
          <w:rFonts w:ascii="Futura PT Book" w:eastAsia="Open Sans" w:hAnsi="Futura PT Book" w:cs="Open Sans"/>
          <w:b/>
          <w:sz w:val="28"/>
          <w:szCs w:val="28"/>
          <w:highlight w:val="white"/>
          <w:lang w:val="en-US"/>
        </w:rPr>
      </w:pPr>
      <w:r w:rsidRPr="004C64F3">
        <w:rPr>
          <w:rFonts w:ascii="Futura PT Book" w:eastAsia="Open Sans" w:hAnsi="Futura PT Book" w:cs="Open Sans"/>
          <w:b/>
          <w:sz w:val="28"/>
          <w:szCs w:val="28"/>
          <w:highlight w:val="white"/>
          <w:lang w:val="en-US"/>
        </w:rPr>
        <w:t xml:space="preserve"> </w:t>
      </w:r>
      <w:r w:rsidR="004C64F3" w:rsidRPr="004C64F3">
        <w:rPr>
          <w:rFonts w:ascii="Futura PT Book" w:eastAsia="Open Sans" w:hAnsi="Futura PT Book" w:cs="Open Sans"/>
          <w:b/>
          <w:noProof/>
          <w:sz w:val="28"/>
          <w:szCs w:val="28"/>
          <w:lang w:val="en-US"/>
        </w:rPr>
        <w:drawing>
          <wp:inline distT="0" distB="0" distL="0" distR="0" wp14:anchorId="73682F8E" wp14:editId="699DEB1B">
            <wp:extent cx="1640476" cy="631190"/>
            <wp:effectExtent l="0" t="0" r="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6051" cy="637182"/>
                    </a:xfrm>
                    <a:prstGeom prst="rect">
                      <a:avLst/>
                    </a:prstGeom>
                  </pic:spPr>
                </pic:pic>
              </a:graphicData>
            </a:graphic>
          </wp:inline>
        </w:drawing>
      </w:r>
    </w:p>
    <w:p w14:paraId="01263EB9" w14:textId="77777777" w:rsidR="000D44BE" w:rsidRPr="004C64F3" w:rsidRDefault="00B02228">
      <w:pPr>
        <w:jc w:val="center"/>
        <w:rPr>
          <w:rFonts w:ascii="Futura PT Book" w:eastAsia="Open Sans" w:hAnsi="Futura PT Book" w:cs="Open Sans"/>
          <w:b/>
          <w:sz w:val="28"/>
          <w:szCs w:val="28"/>
          <w:highlight w:val="white"/>
          <w:lang w:val="en-US"/>
        </w:rPr>
      </w:pPr>
      <w:r w:rsidRPr="004C64F3">
        <w:rPr>
          <w:rFonts w:ascii="Futura PT Book" w:eastAsia="Open Sans" w:hAnsi="Futura PT Book" w:cs="Open Sans"/>
          <w:b/>
          <w:sz w:val="28"/>
          <w:szCs w:val="28"/>
          <w:highlight w:val="white"/>
          <w:lang w:val="en-US"/>
        </w:rPr>
        <w:t xml:space="preserve"> </w:t>
      </w:r>
    </w:p>
    <w:p w14:paraId="3340FB3A" w14:textId="77777777" w:rsidR="000D44BE" w:rsidRPr="004C64F3" w:rsidRDefault="00B02228">
      <w:pPr>
        <w:jc w:val="center"/>
        <w:rPr>
          <w:rFonts w:ascii="Futura PT Demi" w:eastAsia="Open Sans" w:hAnsi="Futura PT Demi" w:cs="Open Sans"/>
          <w:b/>
          <w:bCs/>
          <w:sz w:val="28"/>
          <w:szCs w:val="28"/>
          <w:highlight w:val="white"/>
          <w:lang w:val="en-US"/>
        </w:rPr>
      </w:pPr>
      <w:proofErr w:type="spellStart"/>
      <w:r w:rsidRPr="004C64F3">
        <w:rPr>
          <w:rFonts w:ascii="Futura PT Demi" w:eastAsia="Open Sans" w:hAnsi="Futura PT Demi" w:cs="Open Sans"/>
          <w:b/>
          <w:bCs/>
          <w:sz w:val="28"/>
          <w:szCs w:val="28"/>
          <w:highlight w:val="white"/>
          <w:lang w:val="en-US"/>
        </w:rPr>
        <w:t>Kross</w:t>
      </w:r>
      <w:proofErr w:type="spellEnd"/>
      <w:r w:rsidRPr="004C64F3">
        <w:rPr>
          <w:rFonts w:ascii="Futura PT Demi" w:eastAsia="Open Sans" w:hAnsi="Futura PT Demi" w:cs="Open Sans"/>
          <w:b/>
          <w:bCs/>
          <w:sz w:val="28"/>
          <w:szCs w:val="28"/>
          <w:highlight w:val="white"/>
          <w:lang w:val="en-US"/>
        </w:rPr>
        <w:t xml:space="preserve"> Studio reveals </w:t>
      </w:r>
      <w:proofErr w:type="gramStart"/>
      <w:r w:rsidRPr="004C64F3">
        <w:rPr>
          <w:rFonts w:ascii="Futura PT Demi" w:eastAsia="Open Sans" w:hAnsi="Futura PT Demi" w:cs="Open Sans"/>
          <w:b/>
          <w:bCs/>
          <w:sz w:val="28"/>
          <w:szCs w:val="28"/>
          <w:highlight w:val="white"/>
          <w:lang w:val="en-US"/>
        </w:rPr>
        <w:t>new</w:t>
      </w:r>
      <w:proofErr w:type="gramEnd"/>
    </w:p>
    <w:p w14:paraId="5EF2A681" w14:textId="540B74A8" w:rsidR="000D44BE" w:rsidRPr="004C64F3" w:rsidRDefault="00B02228">
      <w:pPr>
        <w:jc w:val="center"/>
        <w:rPr>
          <w:rFonts w:ascii="Futura PT Demi" w:eastAsia="Open Sans" w:hAnsi="Futura PT Demi" w:cs="Open Sans"/>
          <w:b/>
          <w:bCs/>
          <w:sz w:val="28"/>
          <w:szCs w:val="28"/>
          <w:highlight w:val="white"/>
          <w:lang w:val="en-US"/>
        </w:rPr>
      </w:pPr>
      <w:r w:rsidRPr="004C64F3">
        <w:rPr>
          <w:rFonts w:ascii="Futura PT Demi" w:eastAsia="Open Sans" w:hAnsi="Futura PT Demi" w:cs="Open Sans"/>
          <w:b/>
          <w:bCs/>
          <w:sz w:val="28"/>
          <w:szCs w:val="28"/>
          <w:highlight w:val="white"/>
          <w:lang w:val="en-US"/>
        </w:rPr>
        <w:t>DC Comics Watch Roll Collection</w:t>
      </w:r>
    </w:p>
    <w:p w14:paraId="1DEA7E51" w14:textId="77777777" w:rsidR="000D44BE" w:rsidRPr="004C64F3" w:rsidRDefault="00B02228">
      <w:pPr>
        <w:jc w:val="center"/>
        <w:rPr>
          <w:rFonts w:ascii="Futura PT Demi" w:eastAsia="Open Sans" w:hAnsi="Futura PT Demi" w:cs="Open Sans"/>
          <w:b/>
          <w:bCs/>
          <w:sz w:val="26"/>
          <w:szCs w:val="26"/>
          <w:highlight w:val="white"/>
          <w:lang w:val="en-US"/>
        </w:rPr>
      </w:pPr>
      <w:r w:rsidRPr="004C64F3">
        <w:rPr>
          <w:rFonts w:ascii="Futura PT Demi" w:eastAsia="Open Sans" w:hAnsi="Futura PT Demi" w:cs="Open Sans"/>
          <w:b/>
          <w:bCs/>
          <w:sz w:val="26"/>
          <w:szCs w:val="26"/>
          <w:highlight w:val="white"/>
          <w:lang w:val="en-US"/>
        </w:rPr>
        <w:t xml:space="preserve"> </w:t>
      </w:r>
    </w:p>
    <w:p w14:paraId="47FCA452" w14:textId="4F69DD88" w:rsidR="000D44BE" w:rsidRPr="004C64F3" w:rsidRDefault="00165277">
      <w:pPr>
        <w:jc w:val="center"/>
        <w:rPr>
          <w:rFonts w:ascii="Futura PT Demi" w:eastAsia="Open Sans" w:hAnsi="Futura PT Demi" w:cs="Open Sans"/>
          <w:b/>
          <w:bCs/>
          <w:sz w:val="26"/>
          <w:szCs w:val="26"/>
          <w:highlight w:val="white"/>
          <w:lang w:val="en-US"/>
        </w:rPr>
      </w:pPr>
      <w:r w:rsidRPr="004C64F3">
        <w:rPr>
          <w:rFonts w:ascii="Futura PT Demi" w:eastAsia="Open Sans" w:hAnsi="Futura PT Demi" w:cs="Open Sans"/>
          <w:b/>
          <w:bCs/>
          <w:sz w:val="26"/>
          <w:szCs w:val="26"/>
          <w:highlight w:val="white"/>
          <w:lang w:val="en-US"/>
        </w:rPr>
        <w:t>Four</w:t>
      </w:r>
      <w:r w:rsidR="00B02228" w:rsidRPr="004C64F3">
        <w:rPr>
          <w:rFonts w:ascii="Futura PT Demi" w:eastAsia="Open Sans" w:hAnsi="Futura PT Demi" w:cs="Open Sans"/>
          <w:b/>
          <w:bCs/>
          <w:sz w:val="26"/>
          <w:szCs w:val="26"/>
          <w:highlight w:val="white"/>
          <w:lang w:val="en-US"/>
        </w:rPr>
        <w:t xml:space="preserve"> distinct collectible watch roll designs make perfect stocking stuffers for watch enthusiasts and DC superheroes </w:t>
      </w:r>
      <w:proofErr w:type="gramStart"/>
      <w:r w:rsidR="00B02228" w:rsidRPr="004C64F3">
        <w:rPr>
          <w:rFonts w:ascii="Futura PT Demi" w:eastAsia="Open Sans" w:hAnsi="Futura PT Demi" w:cs="Open Sans"/>
          <w:b/>
          <w:bCs/>
          <w:sz w:val="26"/>
          <w:szCs w:val="26"/>
          <w:highlight w:val="white"/>
          <w:lang w:val="en-US"/>
        </w:rPr>
        <w:t>fans</w:t>
      </w:r>
      <w:proofErr w:type="gramEnd"/>
    </w:p>
    <w:p w14:paraId="4238AEC9" w14:textId="77777777" w:rsidR="000D44BE" w:rsidRPr="004C64F3" w:rsidRDefault="00B02228">
      <w:pPr>
        <w:jc w:val="center"/>
        <w:rPr>
          <w:rFonts w:ascii="Futura PT Book" w:eastAsia="Open Sans" w:hAnsi="Futura PT Book" w:cs="Open Sans"/>
          <w:b/>
          <w:highlight w:val="white"/>
          <w:lang w:val="en-US"/>
        </w:rPr>
      </w:pPr>
      <w:r w:rsidRPr="004C64F3">
        <w:rPr>
          <w:rFonts w:ascii="Futura PT Book" w:eastAsia="Open Sans" w:hAnsi="Futura PT Book" w:cs="Open Sans"/>
          <w:b/>
          <w:highlight w:val="white"/>
          <w:lang w:val="en-US"/>
        </w:rPr>
        <w:t xml:space="preserve"> </w:t>
      </w:r>
    </w:p>
    <w:p w14:paraId="13963C6C" w14:textId="12FA39A9" w:rsidR="000D44BE" w:rsidRPr="004C64F3" w:rsidRDefault="00B02228">
      <w:pPr>
        <w:jc w:val="both"/>
        <w:rPr>
          <w:rFonts w:ascii="Futura PT Book" w:eastAsia="Open Sans" w:hAnsi="Futura PT Book" w:cs="Open Sans"/>
          <w:sz w:val="24"/>
          <w:szCs w:val="24"/>
          <w:highlight w:val="white"/>
          <w:lang w:val="en-US"/>
        </w:rPr>
      </w:pPr>
      <w:proofErr w:type="spellStart"/>
      <w:r w:rsidRPr="004C64F3">
        <w:rPr>
          <w:rFonts w:ascii="Futura PT Book" w:eastAsia="Open Sans" w:hAnsi="Futura PT Book" w:cs="Open Sans"/>
          <w:sz w:val="24"/>
          <w:szCs w:val="24"/>
          <w:highlight w:val="white"/>
          <w:lang w:val="en-US"/>
        </w:rPr>
        <w:t>Kross</w:t>
      </w:r>
      <w:proofErr w:type="spellEnd"/>
      <w:r w:rsidRPr="004C64F3">
        <w:rPr>
          <w:rFonts w:ascii="Futura PT Book" w:eastAsia="Open Sans" w:hAnsi="Futura PT Book" w:cs="Open Sans"/>
          <w:sz w:val="24"/>
          <w:szCs w:val="24"/>
          <w:highlight w:val="white"/>
          <w:lang w:val="en-US"/>
        </w:rPr>
        <w:t xml:space="preserve"> Studio and Warner Bros</w:t>
      </w:r>
      <w:r w:rsidR="004D2303" w:rsidRPr="004C64F3">
        <w:rPr>
          <w:rFonts w:ascii="Futura PT Book" w:eastAsia="Open Sans" w:hAnsi="Futura PT Book" w:cs="Open Sans"/>
          <w:sz w:val="24"/>
          <w:szCs w:val="24"/>
          <w:highlight w:val="white"/>
          <w:lang w:val="en-US"/>
        </w:rPr>
        <w:t>.</w:t>
      </w:r>
      <w:r w:rsidRPr="004C64F3">
        <w:rPr>
          <w:rFonts w:ascii="Futura PT Book" w:eastAsia="Open Sans" w:hAnsi="Futura PT Book" w:cs="Open Sans"/>
          <w:sz w:val="24"/>
          <w:szCs w:val="24"/>
          <w:highlight w:val="white"/>
          <w:lang w:val="en-US"/>
        </w:rPr>
        <w:t xml:space="preserve"> Consumer Products continue their ongoing partnership with a DC Comics x </w:t>
      </w:r>
      <w:proofErr w:type="spellStart"/>
      <w:r w:rsidRPr="004C64F3">
        <w:rPr>
          <w:rFonts w:ascii="Futura PT Book" w:eastAsia="Open Sans" w:hAnsi="Futura PT Book" w:cs="Open Sans"/>
          <w:sz w:val="24"/>
          <w:szCs w:val="24"/>
          <w:highlight w:val="white"/>
          <w:lang w:val="en-US"/>
        </w:rPr>
        <w:t>Kross</w:t>
      </w:r>
      <w:proofErr w:type="spellEnd"/>
      <w:r w:rsidRPr="004C64F3">
        <w:rPr>
          <w:rFonts w:ascii="Futura PT Book" w:eastAsia="Open Sans" w:hAnsi="Futura PT Book" w:cs="Open Sans"/>
          <w:sz w:val="24"/>
          <w:szCs w:val="24"/>
          <w:highlight w:val="white"/>
          <w:lang w:val="en-US"/>
        </w:rPr>
        <w:t xml:space="preserve"> Studio collaboration, this time debuting a new DC superhero-inspired watch rolls collection. The series offers three distinct watch roll designs for individual sale, each featuring an inspired design of an iconic superhero of the DC universe: Superman, Wonder Woman</w:t>
      </w:r>
      <w:r w:rsidR="004D2303" w:rsidRPr="004C64F3">
        <w:rPr>
          <w:rFonts w:ascii="Futura PT Book" w:eastAsia="Open Sans" w:hAnsi="Futura PT Book" w:cs="Open Sans"/>
          <w:sz w:val="24"/>
          <w:szCs w:val="24"/>
          <w:highlight w:val="white"/>
          <w:lang w:val="en-US"/>
        </w:rPr>
        <w:t>,</w:t>
      </w:r>
      <w:r w:rsidRPr="004C64F3">
        <w:rPr>
          <w:rFonts w:ascii="Futura PT Book" w:eastAsia="Open Sans" w:hAnsi="Futura PT Book" w:cs="Open Sans"/>
          <w:sz w:val="24"/>
          <w:szCs w:val="24"/>
          <w:highlight w:val="white"/>
          <w:lang w:val="en-US"/>
        </w:rPr>
        <w:t xml:space="preserve"> </w:t>
      </w:r>
      <w:r w:rsidR="00E37146" w:rsidRPr="004C64F3">
        <w:rPr>
          <w:rFonts w:ascii="Futura PT Book" w:eastAsia="Open Sans" w:hAnsi="Futura PT Book" w:cs="Open Sans"/>
          <w:sz w:val="24"/>
          <w:szCs w:val="24"/>
          <w:highlight w:val="white"/>
          <w:lang w:val="en-US"/>
        </w:rPr>
        <w:t>Batman,</w:t>
      </w:r>
      <w:r w:rsidR="004D2303" w:rsidRPr="004C64F3">
        <w:rPr>
          <w:rFonts w:ascii="Futura PT Book" w:eastAsia="Open Sans" w:hAnsi="Futura PT Book" w:cs="Open Sans"/>
          <w:sz w:val="24"/>
          <w:szCs w:val="24"/>
          <w:highlight w:val="white"/>
          <w:lang w:val="en-US"/>
        </w:rPr>
        <w:t xml:space="preserve"> and Flash</w:t>
      </w:r>
      <w:r w:rsidRPr="004C64F3">
        <w:rPr>
          <w:rFonts w:ascii="Futura PT Book" w:eastAsia="Open Sans" w:hAnsi="Futura PT Book" w:cs="Open Sans"/>
          <w:sz w:val="24"/>
          <w:szCs w:val="24"/>
          <w:highlight w:val="white"/>
          <w:lang w:val="en-US"/>
        </w:rPr>
        <w:t>.</w:t>
      </w:r>
    </w:p>
    <w:p w14:paraId="0598C831" w14:textId="77777777" w:rsidR="000D44BE" w:rsidRPr="004C64F3" w:rsidRDefault="000D44BE">
      <w:pPr>
        <w:jc w:val="both"/>
        <w:rPr>
          <w:rFonts w:ascii="Futura PT Book" w:eastAsia="Open Sans" w:hAnsi="Futura PT Book" w:cs="Open Sans"/>
          <w:sz w:val="24"/>
          <w:szCs w:val="24"/>
          <w:highlight w:val="white"/>
          <w:lang w:val="en-US"/>
        </w:rPr>
      </w:pPr>
    </w:p>
    <w:p w14:paraId="5100BA99" w14:textId="29110957" w:rsidR="000D44BE" w:rsidRPr="004C64F3" w:rsidRDefault="00B02228">
      <w:pPr>
        <w:shd w:val="clear" w:color="auto" w:fill="FFFFFF"/>
        <w:jc w:val="both"/>
        <w:rPr>
          <w:rFonts w:ascii="Futura PT Book" w:eastAsia="Open Sans" w:hAnsi="Futura PT Book" w:cs="Open Sans"/>
          <w:sz w:val="24"/>
          <w:szCs w:val="24"/>
          <w:highlight w:val="white"/>
          <w:lang w:val="en-US"/>
        </w:rPr>
      </w:pPr>
      <w:r w:rsidRPr="004C64F3">
        <w:rPr>
          <w:rFonts w:ascii="Futura PT Book" w:eastAsia="Open Sans" w:hAnsi="Futura PT Book" w:cs="Open Sans"/>
          <w:color w:val="222222"/>
          <w:sz w:val="24"/>
          <w:szCs w:val="24"/>
          <w:highlight w:val="white"/>
          <w:lang w:val="en-US"/>
        </w:rPr>
        <w:t xml:space="preserve">Each model is crafted of </w:t>
      </w:r>
      <w:r w:rsidR="004C64F3" w:rsidRPr="004C64F3">
        <w:rPr>
          <w:rFonts w:ascii="Futura PT Book" w:eastAsia="Open Sans" w:hAnsi="Futura PT Book" w:cs="Open Sans"/>
          <w:color w:val="222222"/>
          <w:sz w:val="24"/>
          <w:szCs w:val="24"/>
          <w:highlight w:val="white"/>
          <w:lang w:val="en-US"/>
        </w:rPr>
        <w:t xml:space="preserve">genuine </w:t>
      </w:r>
      <w:r w:rsidRPr="004C64F3">
        <w:rPr>
          <w:rFonts w:ascii="Futura PT Book" w:eastAsia="Open Sans" w:hAnsi="Futura PT Book" w:cs="Open Sans"/>
          <w:color w:val="222222"/>
          <w:sz w:val="24"/>
          <w:szCs w:val="24"/>
          <w:highlight w:val="white"/>
          <w:lang w:val="en-US"/>
        </w:rPr>
        <w:t xml:space="preserve">leather and comes screen-printed with a character’s striking likeness. </w:t>
      </w:r>
      <w:proofErr w:type="spellStart"/>
      <w:r w:rsidRPr="004C64F3">
        <w:rPr>
          <w:rFonts w:ascii="Futura PT Book" w:eastAsia="Open Sans" w:hAnsi="Futura PT Book" w:cs="Open Sans"/>
          <w:color w:val="222222"/>
          <w:sz w:val="24"/>
          <w:szCs w:val="24"/>
          <w:highlight w:val="white"/>
          <w:lang w:val="en-US"/>
        </w:rPr>
        <w:t>Kross</w:t>
      </w:r>
      <w:proofErr w:type="spellEnd"/>
      <w:r w:rsidRPr="004C64F3">
        <w:rPr>
          <w:rFonts w:ascii="Futura PT Book" w:eastAsia="Open Sans" w:hAnsi="Futura PT Book" w:cs="Open Sans"/>
          <w:color w:val="222222"/>
          <w:sz w:val="24"/>
          <w:szCs w:val="24"/>
          <w:highlight w:val="white"/>
          <w:lang w:val="en-US"/>
        </w:rPr>
        <w:t xml:space="preserve"> Studio designed each watch roll with unique accents and complementary colors inspired by the iconic superhero represented, </w:t>
      </w:r>
      <w:r w:rsidRPr="004C64F3">
        <w:rPr>
          <w:rFonts w:ascii="Futura PT Book" w:eastAsia="Open Sans" w:hAnsi="Futura PT Book" w:cs="Open Sans"/>
          <w:sz w:val="24"/>
          <w:szCs w:val="24"/>
          <w:lang w:val="en-US"/>
        </w:rPr>
        <w:t xml:space="preserve">striking likeness and complimentary colors and patterns, </w:t>
      </w:r>
      <w:r w:rsidRPr="004C64F3">
        <w:rPr>
          <w:rFonts w:ascii="Futura PT Book" w:eastAsia="Open Sans" w:hAnsi="Futura PT Book" w:cs="Open Sans"/>
          <w:sz w:val="24"/>
          <w:szCs w:val="24"/>
          <w:highlight w:val="white"/>
          <w:lang w:val="en-US"/>
        </w:rPr>
        <w:t>including Superman in red, Wonder Woman in blue and Batman in dark blue</w:t>
      </w:r>
      <w:r w:rsidR="004D2303" w:rsidRPr="004C64F3">
        <w:rPr>
          <w:rFonts w:ascii="Futura PT Book" w:eastAsia="Open Sans" w:hAnsi="Futura PT Book" w:cs="Open Sans"/>
          <w:sz w:val="24"/>
          <w:szCs w:val="24"/>
          <w:highlight w:val="white"/>
          <w:lang w:val="en-US"/>
        </w:rPr>
        <w:t xml:space="preserve"> and Flash</w:t>
      </w:r>
      <w:r w:rsidR="004C64F3">
        <w:rPr>
          <w:rFonts w:ascii="Futura PT Book" w:eastAsia="Open Sans" w:hAnsi="Futura PT Book" w:cs="Open Sans"/>
          <w:sz w:val="24"/>
          <w:szCs w:val="24"/>
          <w:highlight w:val="white"/>
          <w:lang w:val="en-US"/>
        </w:rPr>
        <w:t xml:space="preserve"> </w:t>
      </w:r>
      <w:r w:rsidR="004D2303" w:rsidRPr="004C64F3">
        <w:rPr>
          <w:rFonts w:ascii="Futura PT Book" w:eastAsia="Open Sans" w:hAnsi="Futura PT Book" w:cs="Open Sans"/>
          <w:sz w:val="24"/>
          <w:szCs w:val="24"/>
          <w:highlight w:val="white"/>
          <w:lang w:val="en-US"/>
        </w:rPr>
        <w:t>in red</w:t>
      </w:r>
      <w:r w:rsidRPr="004C64F3">
        <w:rPr>
          <w:rFonts w:ascii="Futura PT Book" w:eastAsia="Open Sans" w:hAnsi="Futura PT Book" w:cs="Open Sans"/>
          <w:sz w:val="24"/>
          <w:szCs w:val="24"/>
          <w:highlight w:val="white"/>
          <w:lang w:val="en-US"/>
        </w:rPr>
        <w:t>.</w:t>
      </w:r>
      <w:r w:rsidR="004C64F3">
        <w:rPr>
          <w:rFonts w:ascii="Futura PT Book" w:eastAsia="Open Sans" w:hAnsi="Futura PT Book" w:cs="Open Sans"/>
          <w:sz w:val="24"/>
          <w:szCs w:val="24"/>
          <w:highlight w:val="white"/>
          <w:lang w:val="en-US"/>
        </w:rPr>
        <w:t xml:space="preserve"> </w:t>
      </w:r>
      <w:r w:rsidRPr="004C64F3">
        <w:rPr>
          <w:rFonts w:ascii="Futura PT Book" w:eastAsia="Open Sans" w:hAnsi="Futura PT Book" w:cs="Open Sans"/>
          <w:color w:val="222222"/>
          <w:sz w:val="24"/>
          <w:szCs w:val="24"/>
          <w:highlight w:val="white"/>
          <w:lang w:val="en-US"/>
        </w:rPr>
        <w:t>Each watch roll remains safely straight thanks to two reinforcements placed under the case.</w:t>
      </w:r>
    </w:p>
    <w:p w14:paraId="24035A19" w14:textId="77777777" w:rsidR="000D44BE" w:rsidRPr="004C64F3" w:rsidRDefault="00B02228">
      <w:pPr>
        <w:jc w:val="both"/>
        <w:rPr>
          <w:rFonts w:ascii="Futura PT Book" w:eastAsia="Open Sans" w:hAnsi="Futura PT Book" w:cs="Open Sans"/>
          <w:sz w:val="24"/>
          <w:szCs w:val="24"/>
          <w:highlight w:val="white"/>
          <w:lang w:val="en-US"/>
        </w:rPr>
      </w:pPr>
      <w:r w:rsidRPr="004C64F3">
        <w:rPr>
          <w:rFonts w:ascii="Futura PT Book" w:eastAsia="Open Sans" w:hAnsi="Futura PT Book" w:cs="Open Sans"/>
          <w:sz w:val="24"/>
          <w:szCs w:val="24"/>
          <w:highlight w:val="white"/>
          <w:lang w:val="en-US"/>
        </w:rPr>
        <w:t xml:space="preserve"> </w:t>
      </w:r>
    </w:p>
    <w:p w14:paraId="2FA434BE" w14:textId="77777777" w:rsidR="000D44BE" w:rsidRPr="004C64F3" w:rsidRDefault="00B02228">
      <w:pPr>
        <w:shd w:val="clear" w:color="auto" w:fill="FFFFFF"/>
        <w:jc w:val="both"/>
        <w:rPr>
          <w:rFonts w:ascii="Futura PT Book" w:eastAsia="Open Sans" w:hAnsi="Futura PT Book" w:cs="Open Sans"/>
          <w:color w:val="222222"/>
          <w:sz w:val="24"/>
          <w:szCs w:val="24"/>
          <w:highlight w:val="white"/>
          <w:lang w:val="en-US"/>
        </w:rPr>
      </w:pPr>
      <w:r w:rsidRPr="004C64F3">
        <w:rPr>
          <w:rFonts w:ascii="Futura PT Book" w:eastAsia="Open Sans" w:hAnsi="Futura PT Book" w:cs="Open Sans"/>
          <w:color w:val="222222"/>
          <w:sz w:val="24"/>
          <w:szCs w:val="24"/>
          <w:highlight w:val="white"/>
          <w:lang w:val="en-US"/>
        </w:rPr>
        <w:t>The watch roll remains safely straight thanks to two reinforcements placed under the case. Snap top closures flip wide open to accommodate any style of watch, cushioned on a removable pillow insert. Inside, high-quality black microfiber fabric and robust wood and metal padding cradles the watch secured within and effectively prevents scratches and damage to the dial and band or strap. The position of the watch once in the case is also well thought out, so that if the case were to fall, the dial would not be damaged.</w:t>
      </w:r>
    </w:p>
    <w:p w14:paraId="498837B0" w14:textId="77777777" w:rsidR="000D44BE" w:rsidRPr="004C64F3" w:rsidRDefault="000D44BE">
      <w:pPr>
        <w:shd w:val="clear" w:color="auto" w:fill="FFFFFF"/>
        <w:jc w:val="both"/>
        <w:rPr>
          <w:rFonts w:ascii="Futura PT Book" w:eastAsia="Open Sans" w:hAnsi="Futura PT Book" w:cs="Open Sans"/>
          <w:color w:val="222222"/>
          <w:sz w:val="24"/>
          <w:szCs w:val="24"/>
          <w:highlight w:val="white"/>
          <w:lang w:val="en-US"/>
        </w:rPr>
      </w:pPr>
    </w:p>
    <w:p w14:paraId="09CD2C8A" w14:textId="77777777" w:rsidR="000D44BE" w:rsidRPr="004C64F3" w:rsidRDefault="00B02228">
      <w:pPr>
        <w:shd w:val="clear" w:color="auto" w:fill="FFFFFF"/>
        <w:jc w:val="both"/>
        <w:rPr>
          <w:rFonts w:ascii="Futura PT Book" w:eastAsia="Open Sans" w:hAnsi="Futura PT Book" w:cs="Open Sans"/>
          <w:sz w:val="24"/>
          <w:szCs w:val="24"/>
          <w:highlight w:val="white"/>
          <w:lang w:val="en-US"/>
        </w:rPr>
      </w:pPr>
      <w:r w:rsidRPr="004C64F3">
        <w:rPr>
          <w:rFonts w:ascii="Futura PT Book" w:eastAsia="Open Sans" w:hAnsi="Futura PT Book" w:cs="Open Sans"/>
          <w:color w:val="222222"/>
          <w:sz w:val="24"/>
          <w:szCs w:val="24"/>
          <w:highlight w:val="white"/>
          <w:lang w:val="en-US"/>
        </w:rPr>
        <w:t>A co-branded patch stitched to the watch roll flap attests to each product’s authenticity and an included instruction card with QR code directs the owner to a registration page to access the digital user manual and to activate the 3-year extended warranty.</w:t>
      </w:r>
    </w:p>
    <w:p w14:paraId="1F325631" w14:textId="77777777" w:rsidR="000D44BE" w:rsidRPr="004C64F3" w:rsidRDefault="00B02228">
      <w:pPr>
        <w:jc w:val="both"/>
        <w:rPr>
          <w:rFonts w:ascii="Futura PT Book" w:eastAsia="Open Sans" w:hAnsi="Futura PT Book" w:cs="Open Sans"/>
          <w:sz w:val="24"/>
          <w:szCs w:val="24"/>
          <w:highlight w:val="white"/>
          <w:lang w:val="en-US"/>
        </w:rPr>
      </w:pPr>
      <w:r w:rsidRPr="004C64F3">
        <w:rPr>
          <w:rFonts w:ascii="Futura PT Book" w:eastAsia="Open Sans" w:hAnsi="Futura PT Book" w:cs="Open Sans"/>
          <w:sz w:val="24"/>
          <w:szCs w:val="24"/>
          <w:highlight w:val="white"/>
          <w:lang w:val="en-US"/>
        </w:rPr>
        <w:t xml:space="preserve"> </w:t>
      </w:r>
    </w:p>
    <w:p w14:paraId="69216825" w14:textId="76D621E9" w:rsidR="000D44BE" w:rsidRDefault="00B02228">
      <w:pPr>
        <w:jc w:val="both"/>
        <w:rPr>
          <w:rFonts w:ascii="Futura PT Book" w:eastAsia="Open Sans" w:hAnsi="Futura PT Book" w:cs="Open Sans"/>
          <w:sz w:val="24"/>
          <w:szCs w:val="24"/>
          <w:highlight w:val="white"/>
          <w:lang w:val="en-US"/>
        </w:rPr>
      </w:pPr>
      <w:r w:rsidRPr="004C64F3">
        <w:rPr>
          <w:rFonts w:ascii="Futura PT Book" w:eastAsia="Open Sans" w:hAnsi="Futura PT Book" w:cs="Open Sans"/>
          <w:sz w:val="24"/>
          <w:szCs w:val="24"/>
          <w:highlight w:val="white"/>
          <w:lang w:val="en-US"/>
        </w:rPr>
        <w:t>The new DC Comics watch rolls collectibles (</w:t>
      </w:r>
      <w:r w:rsidRPr="004C64F3">
        <w:rPr>
          <w:rFonts w:ascii="Futura PT Book" w:eastAsia="Open Sans" w:hAnsi="Futura PT Book" w:cs="Open Sans"/>
          <w:color w:val="222222"/>
          <w:sz w:val="24"/>
          <w:szCs w:val="24"/>
          <w:highlight w:val="white"/>
          <w:lang w:val="en-US"/>
        </w:rPr>
        <w:t xml:space="preserve">$250 USD each) </w:t>
      </w:r>
      <w:r w:rsidRPr="004C64F3">
        <w:rPr>
          <w:rFonts w:ascii="Futura PT Book" w:eastAsia="Open Sans" w:hAnsi="Futura PT Book" w:cs="Open Sans"/>
          <w:sz w:val="24"/>
          <w:szCs w:val="24"/>
          <w:highlight w:val="white"/>
          <w:lang w:val="en-US"/>
        </w:rPr>
        <w:t>are available at</w:t>
      </w:r>
      <w:hyperlink r:id="rId7">
        <w:r w:rsidRPr="004C64F3">
          <w:rPr>
            <w:rFonts w:ascii="Futura PT Book" w:eastAsia="Open Sans" w:hAnsi="Futura PT Book" w:cs="Open Sans"/>
            <w:color w:val="1155CC"/>
            <w:sz w:val="24"/>
            <w:szCs w:val="24"/>
            <w:highlight w:val="white"/>
            <w:lang w:val="en-US"/>
          </w:rPr>
          <w:t xml:space="preserve"> </w:t>
        </w:r>
      </w:hyperlink>
      <w:hyperlink r:id="rId8">
        <w:r w:rsidRPr="004C64F3">
          <w:rPr>
            <w:rFonts w:ascii="Futura PT Book" w:eastAsia="Open Sans" w:hAnsi="Futura PT Book" w:cs="Open Sans"/>
            <w:color w:val="0000FF"/>
            <w:sz w:val="24"/>
            <w:szCs w:val="24"/>
            <w:highlight w:val="white"/>
            <w:u w:val="single"/>
            <w:lang w:val="en-US"/>
          </w:rPr>
          <w:t>kross-studio.ch</w:t>
        </w:r>
      </w:hyperlink>
      <w:r w:rsidRPr="004C64F3">
        <w:rPr>
          <w:rFonts w:ascii="Futura PT Book" w:eastAsia="Open Sans" w:hAnsi="Futura PT Book" w:cs="Open Sans"/>
          <w:sz w:val="24"/>
          <w:szCs w:val="24"/>
          <w:highlight w:val="white"/>
          <w:lang w:val="en-US"/>
        </w:rPr>
        <w:t>, or through official partners and select authorized retailers.</w:t>
      </w:r>
    </w:p>
    <w:p w14:paraId="0FDFF231" w14:textId="77777777" w:rsidR="00B13BDB" w:rsidRPr="004C64F3" w:rsidRDefault="00B13BDB">
      <w:pPr>
        <w:jc w:val="both"/>
        <w:rPr>
          <w:rFonts w:ascii="Futura PT Book" w:eastAsia="Open Sans" w:hAnsi="Futura PT Book" w:cs="Open Sans"/>
          <w:sz w:val="24"/>
          <w:szCs w:val="24"/>
          <w:highlight w:val="white"/>
          <w:lang w:val="en-US"/>
        </w:rPr>
      </w:pPr>
    </w:p>
    <w:p w14:paraId="775756C7" w14:textId="7ECFD88E" w:rsidR="00FE621B" w:rsidRPr="004C64F3" w:rsidRDefault="00A05715">
      <w:pPr>
        <w:jc w:val="both"/>
        <w:rPr>
          <w:rFonts w:ascii="Futura PT Book" w:eastAsia="Open Sans" w:hAnsi="Futura PT Book" w:cs="Open Sans"/>
          <w:b/>
          <w:sz w:val="28"/>
          <w:szCs w:val="28"/>
          <w:highlight w:val="white"/>
          <w:lang w:val="en-US"/>
        </w:rPr>
      </w:pPr>
      <w:r>
        <w:rPr>
          <w:noProof/>
          <w:lang w:val="en-US"/>
        </w:rPr>
        <w:pict w14:anchorId="06B3C051">
          <v:rect id="_x0000_i1025" alt="" style="width:440pt;height:.05pt;mso-width-percent:0;mso-height-percent:0;mso-width-percent:0;mso-height-percent:0" o:hrpct="970" o:hralign="center" o:hrstd="t" o:hr="t" fillcolor="#a0a0a0" stroked="f"/>
        </w:pict>
      </w:r>
    </w:p>
    <w:p w14:paraId="59083EB3" w14:textId="77777777" w:rsidR="004C64F3" w:rsidRDefault="004C64F3">
      <w:pPr>
        <w:jc w:val="both"/>
        <w:rPr>
          <w:rFonts w:ascii="Futura PT Medium" w:eastAsia="Open Sans" w:hAnsi="Futura PT Medium" w:cs="Open Sans"/>
          <w:sz w:val="28"/>
          <w:szCs w:val="28"/>
          <w:highlight w:val="white"/>
          <w:lang w:val="en-US"/>
        </w:rPr>
      </w:pPr>
    </w:p>
    <w:p w14:paraId="41A5452F" w14:textId="269FBC51" w:rsidR="000D44BE" w:rsidRPr="004C64F3" w:rsidRDefault="00B02228">
      <w:pPr>
        <w:jc w:val="both"/>
        <w:rPr>
          <w:rFonts w:ascii="Futura PT Medium" w:eastAsia="Open Sans" w:hAnsi="Futura PT Medium" w:cs="Open Sans"/>
          <w:sz w:val="28"/>
          <w:szCs w:val="28"/>
          <w:highlight w:val="white"/>
          <w:lang w:val="en-US"/>
        </w:rPr>
      </w:pPr>
      <w:r w:rsidRPr="004C64F3">
        <w:rPr>
          <w:rFonts w:ascii="Futura PT Medium" w:eastAsia="Open Sans" w:hAnsi="Futura PT Medium" w:cs="Open Sans"/>
          <w:sz w:val="28"/>
          <w:szCs w:val="28"/>
          <w:highlight w:val="white"/>
          <w:lang w:val="en-US"/>
        </w:rPr>
        <w:lastRenderedPageBreak/>
        <w:t>ABOUT</w:t>
      </w:r>
    </w:p>
    <w:p w14:paraId="7C5BEB92" w14:textId="77777777" w:rsidR="000D44BE" w:rsidRPr="004C64F3" w:rsidRDefault="00B02228">
      <w:pPr>
        <w:jc w:val="both"/>
        <w:rPr>
          <w:rFonts w:ascii="Futura PT Book" w:eastAsia="Open Sans" w:hAnsi="Futura PT Book" w:cs="Open Sans"/>
          <w:color w:val="0000FF"/>
          <w:sz w:val="24"/>
          <w:szCs w:val="24"/>
          <w:highlight w:val="white"/>
          <w:u w:val="single"/>
          <w:lang w:val="en-US"/>
        </w:rPr>
      </w:pPr>
      <w:proofErr w:type="spellStart"/>
      <w:r w:rsidRPr="004C64F3">
        <w:rPr>
          <w:rFonts w:ascii="Futura PT Medium" w:eastAsia="Open Sans" w:hAnsi="Futura PT Medium" w:cs="Open Sans"/>
          <w:sz w:val="24"/>
          <w:szCs w:val="24"/>
          <w:highlight w:val="white"/>
          <w:lang w:val="en-US"/>
        </w:rPr>
        <w:t>Kross</w:t>
      </w:r>
      <w:proofErr w:type="spellEnd"/>
      <w:r w:rsidRPr="004C64F3">
        <w:rPr>
          <w:rFonts w:ascii="Futura PT Medium" w:eastAsia="Open Sans" w:hAnsi="Futura PT Medium" w:cs="Open Sans"/>
          <w:sz w:val="24"/>
          <w:szCs w:val="24"/>
          <w:highlight w:val="white"/>
          <w:lang w:val="en-US"/>
        </w:rPr>
        <w:t xml:space="preserve"> Studio</w:t>
      </w:r>
      <w:r w:rsidRPr="004C64F3">
        <w:rPr>
          <w:rFonts w:ascii="Futura PT Book" w:eastAsia="Open Sans" w:hAnsi="Futura PT Book" w:cs="Open Sans"/>
          <w:sz w:val="24"/>
          <w:szCs w:val="24"/>
          <w:highlight w:val="white"/>
          <w:lang w:val="en-US"/>
        </w:rPr>
        <w:t xml:space="preserve"> is a manufacturer and design studio based in Switzerland, founded in 2020 by a group of five entrepreneurs, each bringing decades of experience at the highest echelons of luxury and design. The Swiss label specializes in creating innovative and exclusive art objects for the finest collectors. Known for its innovative collaborations, each piece produced by </w:t>
      </w:r>
      <w:proofErr w:type="spellStart"/>
      <w:r w:rsidRPr="004C64F3">
        <w:rPr>
          <w:rFonts w:ascii="Futura PT Book" w:eastAsia="Open Sans" w:hAnsi="Futura PT Book" w:cs="Open Sans"/>
          <w:sz w:val="24"/>
          <w:szCs w:val="24"/>
          <w:highlight w:val="white"/>
          <w:lang w:val="en-US"/>
        </w:rPr>
        <w:t>Kross</w:t>
      </w:r>
      <w:proofErr w:type="spellEnd"/>
      <w:r w:rsidRPr="004C64F3">
        <w:rPr>
          <w:rFonts w:ascii="Futura PT Book" w:eastAsia="Open Sans" w:hAnsi="Futura PT Book" w:cs="Open Sans"/>
          <w:sz w:val="24"/>
          <w:szCs w:val="24"/>
          <w:highlight w:val="white"/>
          <w:lang w:val="en-US"/>
        </w:rPr>
        <w:t xml:space="preserve"> Studio transcends its material to offer immersive visual experiences that also cross over into the broader world of contemporary arts and culture. </w:t>
      </w:r>
      <w:proofErr w:type="spellStart"/>
      <w:r w:rsidRPr="004C64F3">
        <w:rPr>
          <w:rFonts w:ascii="Futura PT Book" w:eastAsia="Open Sans" w:hAnsi="Futura PT Book" w:cs="Open Sans"/>
          <w:sz w:val="24"/>
          <w:szCs w:val="24"/>
          <w:highlight w:val="white"/>
          <w:lang w:val="en-US"/>
        </w:rPr>
        <w:t>Kross</w:t>
      </w:r>
      <w:proofErr w:type="spellEnd"/>
      <w:r w:rsidRPr="004C64F3">
        <w:rPr>
          <w:rFonts w:ascii="Futura PT Book" w:eastAsia="Open Sans" w:hAnsi="Futura PT Book" w:cs="Open Sans"/>
          <w:sz w:val="24"/>
          <w:szCs w:val="24"/>
          <w:highlight w:val="white"/>
          <w:lang w:val="en-US"/>
        </w:rPr>
        <w:t xml:space="preserve"> Studio designs each piece entirely in-house with the highest level of know-how and craftsmanship. For more information, visit</w:t>
      </w:r>
      <w:hyperlink r:id="rId9">
        <w:r w:rsidRPr="004C64F3">
          <w:rPr>
            <w:rFonts w:ascii="Futura PT Book" w:eastAsia="Open Sans" w:hAnsi="Futura PT Book" w:cs="Open Sans"/>
            <w:color w:val="0000FF"/>
            <w:sz w:val="24"/>
            <w:szCs w:val="24"/>
            <w:highlight w:val="white"/>
            <w:lang w:val="en-US"/>
          </w:rPr>
          <w:t xml:space="preserve"> </w:t>
        </w:r>
      </w:hyperlink>
      <w:hyperlink r:id="rId10">
        <w:r w:rsidRPr="004C64F3">
          <w:rPr>
            <w:rFonts w:ascii="Futura PT Book" w:eastAsia="Open Sans" w:hAnsi="Futura PT Book" w:cs="Open Sans"/>
            <w:color w:val="0000FF"/>
            <w:sz w:val="24"/>
            <w:szCs w:val="24"/>
            <w:highlight w:val="white"/>
            <w:u w:val="single"/>
            <w:lang w:val="en-US"/>
          </w:rPr>
          <w:t>www.kross.studio</w:t>
        </w:r>
      </w:hyperlink>
    </w:p>
    <w:p w14:paraId="6D693586" w14:textId="77777777" w:rsidR="000D44BE" w:rsidRPr="004C64F3" w:rsidRDefault="00B02228">
      <w:pPr>
        <w:jc w:val="both"/>
        <w:rPr>
          <w:rFonts w:ascii="Futura PT Book" w:eastAsia="Open Sans" w:hAnsi="Futura PT Book" w:cs="Open Sans"/>
          <w:b/>
          <w:sz w:val="24"/>
          <w:szCs w:val="24"/>
          <w:highlight w:val="white"/>
          <w:lang w:val="en-US"/>
        </w:rPr>
      </w:pPr>
      <w:r w:rsidRPr="004C64F3">
        <w:rPr>
          <w:rFonts w:ascii="Futura PT Book" w:eastAsia="Open Sans" w:hAnsi="Futura PT Book" w:cs="Open Sans"/>
          <w:b/>
          <w:sz w:val="24"/>
          <w:szCs w:val="24"/>
          <w:highlight w:val="white"/>
          <w:lang w:val="en-US"/>
        </w:rPr>
        <w:t xml:space="preserve"> </w:t>
      </w:r>
    </w:p>
    <w:p w14:paraId="78374EB0" w14:textId="77777777" w:rsidR="000D44BE" w:rsidRPr="004C64F3" w:rsidRDefault="00B02228">
      <w:pPr>
        <w:jc w:val="both"/>
        <w:rPr>
          <w:rFonts w:ascii="Futura PT Book" w:eastAsia="Open Sans" w:hAnsi="Futura PT Book" w:cs="Open Sans"/>
          <w:sz w:val="24"/>
          <w:szCs w:val="24"/>
          <w:highlight w:val="white"/>
          <w:lang w:val="en-US"/>
        </w:rPr>
      </w:pPr>
      <w:r w:rsidRPr="004C64F3">
        <w:rPr>
          <w:rFonts w:ascii="Futura PT Medium" w:eastAsia="Open Sans" w:hAnsi="Futura PT Medium" w:cs="Open Sans"/>
          <w:sz w:val="24"/>
          <w:szCs w:val="24"/>
          <w:highlight w:val="white"/>
          <w:lang w:val="en-US"/>
        </w:rPr>
        <w:t>Warner Bros. Consumer Products (WBCP)</w:t>
      </w:r>
      <w:r w:rsidRPr="004C64F3">
        <w:rPr>
          <w:rFonts w:ascii="Futura PT Book" w:eastAsia="Open Sans" w:hAnsi="Futura PT Book" w:cs="Open Sans"/>
          <w:b/>
          <w:sz w:val="24"/>
          <w:szCs w:val="24"/>
          <w:highlight w:val="white"/>
          <w:lang w:val="en-US"/>
        </w:rPr>
        <w:t xml:space="preserve"> </w:t>
      </w:r>
      <w:r w:rsidRPr="004C64F3">
        <w:rPr>
          <w:rFonts w:ascii="Futura PT Book" w:eastAsia="Open Sans" w:hAnsi="Futura PT Book" w:cs="Open Sans"/>
          <w:sz w:val="24"/>
          <w:szCs w:val="24"/>
          <w:highlight w:val="white"/>
          <w:lang w:val="en-US"/>
        </w:rPr>
        <w:t>extends the Studio’s powerful portfolio of entertainment brands and franchises into the lives of fans around the world. WBCP partners with best-in-class licensees globally on award-winning ranges of toys, fashion, home décor and publishing inspired by franchises and properties such as DC, J.K. Rowling’s Wizarding World, Looney Tunes and Hanna-Barbera. With innovative global licensing and merchandising programs, retail initiatives, promotional partnerships, and themed experiences, WBCP is one of the leading licensing and retail merchandising organizations in the world.</w:t>
      </w:r>
    </w:p>
    <w:p w14:paraId="7CD29D43" w14:textId="77777777" w:rsidR="000D44BE" w:rsidRPr="004C64F3" w:rsidRDefault="00B02228">
      <w:pPr>
        <w:jc w:val="both"/>
        <w:rPr>
          <w:rFonts w:ascii="Futura PT Book" w:eastAsia="Open Sans" w:hAnsi="Futura PT Book" w:cs="Open Sans"/>
          <w:b/>
          <w:sz w:val="24"/>
          <w:szCs w:val="24"/>
          <w:highlight w:val="white"/>
          <w:lang w:val="en-US"/>
        </w:rPr>
      </w:pPr>
      <w:r w:rsidRPr="004C64F3">
        <w:rPr>
          <w:rFonts w:ascii="Futura PT Book" w:eastAsia="Open Sans" w:hAnsi="Futura PT Book" w:cs="Open Sans"/>
          <w:b/>
          <w:sz w:val="24"/>
          <w:szCs w:val="24"/>
          <w:highlight w:val="white"/>
          <w:lang w:val="en-US"/>
        </w:rPr>
        <w:t xml:space="preserve"> </w:t>
      </w:r>
    </w:p>
    <w:p w14:paraId="36E7FFC3" w14:textId="77777777" w:rsidR="000D44BE" w:rsidRPr="004C64F3" w:rsidRDefault="00B02228">
      <w:pPr>
        <w:jc w:val="both"/>
        <w:rPr>
          <w:rFonts w:ascii="Futura PT Book" w:eastAsia="Open Sans" w:hAnsi="Futura PT Book" w:cs="Open Sans"/>
          <w:b/>
          <w:sz w:val="24"/>
          <w:szCs w:val="24"/>
          <w:lang w:val="en-US"/>
        </w:rPr>
      </w:pPr>
      <w:r w:rsidRPr="004C64F3">
        <w:rPr>
          <w:rFonts w:ascii="Futura PT Medium" w:eastAsia="Open Sans" w:hAnsi="Futura PT Medium" w:cs="Open Sans"/>
          <w:sz w:val="24"/>
          <w:szCs w:val="24"/>
          <w:highlight w:val="white"/>
          <w:lang w:val="en-US"/>
        </w:rPr>
        <w:t xml:space="preserve">DC </w:t>
      </w:r>
      <w:r w:rsidRPr="004C64F3">
        <w:rPr>
          <w:rFonts w:ascii="Futura PT Book" w:eastAsia="Open Sans" w:hAnsi="Futura PT Book" w:cs="Open Sans"/>
          <w:sz w:val="24"/>
          <w:szCs w:val="24"/>
          <w:highlight w:val="white"/>
          <w:lang w:val="en-US"/>
        </w:rPr>
        <w:t>is one of the largest English-language publishers of comics and graphic novels in the world and home to some of the most iconic and recognizable characters ever created. DC is charged with strategically integrating its stories and characters across film, television, consumer products, home entertainment, interactive games and the DC Universe subscription streaming service, a first-of-its-kind digital subscription service, which delivers an immersive experience designed just for DC fans.</w:t>
      </w:r>
    </w:p>
    <w:sectPr w:rsidR="000D44BE" w:rsidRPr="004C64F3">
      <w:footerReference w:type="default" r:id="rId11"/>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F502" w14:textId="77777777" w:rsidR="00A05715" w:rsidRDefault="00A05715">
      <w:pPr>
        <w:spacing w:line="240" w:lineRule="auto"/>
      </w:pPr>
      <w:r>
        <w:separator/>
      </w:r>
    </w:p>
  </w:endnote>
  <w:endnote w:type="continuationSeparator" w:id="0">
    <w:p w14:paraId="06F2B22E" w14:textId="77777777" w:rsidR="00A05715" w:rsidRDefault="00A057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Book">
    <w:panose1 w:val="020B0502020204020303"/>
    <w:charset w:val="4D"/>
    <w:family w:val="swiss"/>
    <w:notTrueType/>
    <w:pitch w:val="variable"/>
    <w:sig w:usb0="A00002FF" w:usb1="5000204B" w:usb2="00000000" w:usb3="00000000" w:csb0="00000097" w:csb1="00000000"/>
  </w:font>
  <w:font w:name="Open Sans">
    <w:panose1 w:val="020B0606030504020204"/>
    <w:charset w:val="00"/>
    <w:family w:val="swiss"/>
    <w:pitch w:val="variable"/>
    <w:sig w:usb0="E00002EF" w:usb1="4000205B" w:usb2="00000028" w:usb3="00000000" w:csb0="0000019F" w:csb1="00000000"/>
  </w:font>
  <w:font w:name="Futura PT Demi">
    <w:panose1 w:val="020B0702020204020303"/>
    <w:charset w:val="4D"/>
    <w:family w:val="swiss"/>
    <w:notTrueType/>
    <w:pitch w:val="variable"/>
    <w:sig w:usb0="A00002FF" w:usb1="5000204B" w:usb2="00000000" w:usb3="00000000" w:csb0="00000097" w:csb1="00000000"/>
  </w:font>
  <w:font w:name="Futura PT Medium">
    <w:panose1 w:val="020B0602020204020303"/>
    <w:charset w:val="4D"/>
    <w:family w:val="swiss"/>
    <w:notTrueType/>
    <w:pitch w:val="variable"/>
    <w:sig w:usb0="A00002FF" w:usb1="5000204B" w:usb2="00000000" w:usb3="00000000" w:csb0="00000097"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2155" w14:textId="6D7E50D2" w:rsidR="004C64F3" w:rsidRPr="00F10B86" w:rsidRDefault="00B02228" w:rsidP="00F10B86">
    <w:pPr>
      <w:keepNext/>
      <w:keepLines/>
      <w:spacing w:after="160" w:line="256" w:lineRule="auto"/>
      <w:jc w:val="center"/>
      <w:rPr>
        <w:rFonts w:ascii="Futura PT Book" w:eastAsia="Open Sans" w:hAnsi="Futura PT Book" w:cs="Open Sans"/>
        <w:sz w:val="18"/>
        <w:szCs w:val="18"/>
      </w:rPr>
    </w:pPr>
    <w:proofErr w:type="spellStart"/>
    <w:r w:rsidRPr="00F10B86">
      <w:rPr>
        <w:rFonts w:ascii="Futura PT Book" w:eastAsia="Open Sans" w:hAnsi="Futura PT Book" w:cs="Open Sans"/>
        <w:sz w:val="18"/>
        <w:szCs w:val="18"/>
      </w:rPr>
      <w:t>Kross</w:t>
    </w:r>
    <w:proofErr w:type="spellEnd"/>
    <w:r w:rsidRPr="00F10B86">
      <w:rPr>
        <w:rFonts w:ascii="Futura PT Book" w:eastAsia="Open Sans" w:hAnsi="Futura PT Book" w:cs="Open Sans"/>
        <w:sz w:val="18"/>
        <w:szCs w:val="18"/>
      </w:rPr>
      <w:t xml:space="preserve"> </w:t>
    </w:r>
    <w:r w:rsidRPr="00F10B86">
      <w:rPr>
        <w:rFonts w:ascii="Futura PT Book" w:eastAsia="Open Sans" w:hAnsi="Futura PT Book" w:cs="Open Sans"/>
        <w:color w:val="111111"/>
        <w:sz w:val="18"/>
        <w:szCs w:val="18"/>
        <w:highlight w:val="white"/>
      </w:rPr>
      <w:t xml:space="preserve">Studio | </w:t>
    </w:r>
    <w:proofErr w:type="spellStart"/>
    <w:r w:rsidRPr="00F10B86">
      <w:rPr>
        <w:rFonts w:ascii="Futura PT Book" w:eastAsia="Open Sans" w:hAnsi="Futura PT Book" w:cs="Open Sans"/>
        <w:color w:val="1155CC"/>
        <w:sz w:val="18"/>
        <w:szCs w:val="18"/>
        <w:highlight w:val="white"/>
      </w:rPr>
      <w:t>media@kross.studio</w:t>
    </w:r>
    <w:proofErr w:type="spellEnd"/>
    <w:r w:rsidRPr="00F10B86">
      <w:rPr>
        <w:rFonts w:ascii="Futura PT Book" w:eastAsia="Open Sans" w:hAnsi="Futura PT Book" w:cs="Open Sans"/>
        <w:color w:val="111111"/>
        <w:sz w:val="18"/>
        <w:szCs w:val="18"/>
        <w:highlight w:val="white"/>
      </w:rPr>
      <w:t xml:space="preserve"> |</w:t>
    </w:r>
    <w:r w:rsidRPr="00F10B86">
      <w:rPr>
        <w:rFonts w:ascii="Futura PT Book" w:eastAsia="Open Sans" w:hAnsi="Futura PT Book" w:cs="Open Sans"/>
        <w:sz w:val="18"/>
        <w:szCs w:val="18"/>
      </w:rPr>
      <w:t xml:space="preserve"> </w:t>
    </w:r>
    <w:r w:rsidRPr="00F10B86">
      <w:rPr>
        <w:rFonts w:ascii="Futura PT Book" w:eastAsia="Open Sans" w:hAnsi="Futura PT Book" w:cs="Open Sans"/>
        <w:color w:val="111111"/>
        <w:sz w:val="18"/>
        <w:szCs w:val="18"/>
        <w:highlight w:val="white"/>
      </w:rPr>
      <w:t xml:space="preserve">+ 41 22 364 14 14 </w:t>
    </w:r>
    <w:r w:rsidRPr="00F10B86">
      <w:rPr>
        <w:rFonts w:ascii="Futura PT Book" w:eastAsia="Open Sans" w:hAnsi="Futura PT Book" w:cs="Open Sans"/>
        <w:sz w:val="18"/>
        <w:szCs w:val="18"/>
      </w:rPr>
      <w:t xml:space="preserve">| Route des </w:t>
    </w:r>
    <w:proofErr w:type="spellStart"/>
    <w:r w:rsidRPr="00F10B86">
      <w:rPr>
        <w:rFonts w:ascii="Futura PT Book" w:eastAsia="Open Sans" w:hAnsi="Futura PT Book" w:cs="Open Sans"/>
        <w:sz w:val="18"/>
        <w:szCs w:val="18"/>
      </w:rPr>
      <w:t>Avouillons</w:t>
    </w:r>
    <w:proofErr w:type="spellEnd"/>
    <w:r w:rsidRPr="00F10B86">
      <w:rPr>
        <w:rFonts w:ascii="Futura PT Book" w:eastAsia="Open Sans" w:hAnsi="Futura PT Book" w:cs="Open Sans"/>
        <w:sz w:val="18"/>
        <w:szCs w:val="18"/>
      </w:rPr>
      <w:t xml:space="preserve"> 8, 1196 Gland, </w:t>
    </w:r>
    <w:proofErr w:type="spellStart"/>
    <w:r w:rsidRPr="00F10B86">
      <w:rPr>
        <w:rFonts w:ascii="Futura PT Book" w:eastAsia="Open Sans" w:hAnsi="Futura PT Book" w:cs="Open Sans"/>
        <w:sz w:val="18"/>
        <w:szCs w:val="18"/>
      </w:rPr>
      <w:t>Switzerland</w:t>
    </w:r>
    <w:proofErr w:type="spellEnd"/>
    <w:r w:rsidR="00F10B86" w:rsidRPr="00F10B86">
      <w:rPr>
        <w:rFonts w:ascii="Futura PT Book" w:eastAsia="Open Sans" w:hAnsi="Futura PT Book" w:cs="Open Sans"/>
        <w:sz w:val="18"/>
        <w:szCs w:val="18"/>
      </w:rPr>
      <w:br/>
    </w:r>
    <w:r w:rsidR="004C64F3" w:rsidRPr="00F10B86">
      <w:rPr>
        <w:rFonts w:ascii="Futura PT Book" w:eastAsia="Open Sans" w:hAnsi="Futura PT Book" w:cs="Open Sans"/>
        <w:sz w:val="18"/>
        <w:szCs w:val="18"/>
      </w:rPr>
      <w:t xml:space="preserve">© &amp; ™ DC &amp; </w:t>
    </w:r>
    <w:proofErr w:type="gramStart"/>
    <w:r w:rsidR="004C64F3" w:rsidRPr="00F10B86">
      <w:rPr>
        <w:rFonts w:ascii="Futura PT Book" w:eastAsia="Open Sans" w:hAnsi="Futura PT Book" w:cs="Open Sans"/>
        <w:sz w:val="18"/>
        <w:szCs w:val="18"/>
      </w:rPr>
      <w:t>WBEI.(</w:t>
    </w:r>
    <w:proofErr w:type="gramEnd"/>
    <w:r w:rsidR="004C64F3" w:rsidRPr="00F10B86">
      <w:rPr>
        <w:rFonts w:ascii="Futura PT Book" w:eastAsia="Open Sans" w:hAnsi="Futura PT Book" w:cs="Open Sans"/>
        <w:sz w:val="18"/>
        <w:szCs w:val="18"/>
      </w:rPr>
      <w:t>s21)</w:t>
    </w:r>
    <w:r w:rsidR="004C64F3" w:rsidRPr="00F10B86">
      <w:rPr>
        <w:rFonts w:ascii="Segoe UI Symbol" w:eastAsia="Open Sans" w:hAnsi="Segoe UI Symbol" w:cs="Segoe UI Symbo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C94E" w14:textId="77777777" w:rsidR="00A05715" w:rsidRDefault="00A05715">
      <w:pPr>
        <w:spacing w:line="240" w:lineRule="auto"/>
      </w:pPr>
      <w:r>
        <w:separator/>
      </w:r>
    </w:p>
  </w:footnote>
  <w:footnote w:type="continuationSeparator" w:id="0">
    <w:p w14:paraId="57C65122" w14:textId="77777777" w:rsidR="00A05715" w:rsidRDefault="00A0571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BE"/>
    <w:rsid w:val="000D44BE"/>
    <w:rsid w:val="00165277"/>
    <w:rsid w:val="004C64F3"/>
    <w:rsid w:val="004D2303"/>
    <w:rsid w:val="00A05715"/>
    <w:rsid w:val="00B02228"/>
    <w:rsid w:val="00B13BDB"/>
    <w:rsid w:val="00E12781"/>
    <w:rsid w:val="00E258BE"/>
    <w:rsid w:val="00E37146"/>
    <w:rsid w:val="00ED4A73"/>
    <w:rsid w:val="00F10B86"/>
    <w:rsid w:val="00FE621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DE7FC"/>
  <w15:docId w15:val="{6DCB3682-297B-964E-B39F-D6521887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paragraph" w:styleId="En-tte">
    <w:name w:val="header"/>
    <w:basedOn w:val="Normal"/>
    <w:link w:val="En-tteCar"/>
    <w:uiPriority w:val="99"/>
    <w:unhideWhenUsed/>
    <w:rsid w:val="004C64F3"/>
    <w:pPr>
      <w:tabs>
        <w:tab w:val="center" w:pos="4536"/>
        <w:tab w:val="right" w:pos="9072"/>
      </w:tabs>
      <w:spacing w:line="240" w:lineRule="auto"/>
    </w:pPr>
  </w:style>
  <w:style w:type="character" w:customStyle="1" w:styleId="En-tteCar">
    <w:name w:val="En-tête Car"/>
    <w:basedOn w:val="Policepardfaut"/>
    <w:link w:val="En-tte"/>
    <w:uiPriority w:val="99"/>
    <w:rsid w:val="004C64F3"/>
  </w:style>
  <w:style w:type="paragraph" w:styleId="Pieddepage">
    <w:name w:val="footer"/>
    <w:basedOn w:val="Normal"/>
    <w:link w:val="PieddepageCar"/>
    <w:uiPriority w:val="99"/>
    <w:unhideWhenUsed/>
    <w:rsid w:val="004C64F3"/>
    <w:pPr>
      <w:tabs>
        <w:tab w:val="center" w:pos="4536"/>
        <w:tab w:val="right" w:pos="9072"/>
      </w:tabs>
      <w:spacing w:line="240" w:lineRule="auto"/>
    </w:pPr>
  </w:style>
  <w:style w:type="character" w:customStyle="1" w:styleId="PieddepageCar">
    <w:name w:val="Pied de page Car"/>
    <w:basedOn w:val="Policepardfaut"/>
    <w:link w:val="Pieddepage"/>
    <w:uiPriority w:val="99"/>
    <w:rsid w:val="004C6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kross-studio.ch/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kross-studio.ch/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www.kross.studio" TargetMode="External"/><Relationship Id="rId4" Type="http://schemas.openxmlformats.org/officeDocument/2006/relationships/footnotes" Target="footnotes.xml"/><Relationship Id="rId9" Type="http://schemas.openxmlformats.org/officeDocument/2006/relationships/hyperlink" Target="http://www.kross.stud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610</Words>
  <Characters>3355</Characters>
  <Application>Microsoft Office Word</Application>
  <DocSecurity>0</DocSecurity>
  <Lines>27</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Jacques Tedeschi</cp:lastModifiedBy>
  <cp:revision>8</cp:revision>
  <dcterms:created xsi:type="dcterms:W3CDTF">2022-04-07T09:06:00Z</dcterms:created>
  <dcterms:modified xsi:type="dcterms:W3CDTF">2023-02-13T09:08:00Z</dcterms:modified>
</cp:coreProperties>
</file>